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094F3D67" w14:textId="1D816820" w:rsidR="00645F46" w:rsidRDefault="00645F46" w:rsidP="00645F46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101-e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E64837">
        <w:rPr>
          <w:rFonts w:ascii="Arial" w:hAnsi="Arial" w:cs="Arial"/>
          <w:b/>
          <w:sz w:val="24"/>
          <w:szCs w:val="24"/>
        </w:rPr>
        <w:t>9233</w:t>
      </w:r>
    </w:p>
    <w:p w14:paraId="3FF357F5" w14:textId="77777777" w:rsidR="00645F46" w:rsidRDefault="00645F46" w:rsidP="00645F46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November 1-12,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7A240061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814741">
        <w:rPr>
          <w:sz w:val="24"/>
          <w:szCs w:val="24"/>
        </w:rPr>
        <w:t>On</w:t>
      </w:r>
      <w:r w:rsidR="004F4FE6">
        <w:rPr>
          <w:sz w:val="24"/>
          <w:szCs w:val="24"/>
        </w:rPr>
        <w:t xml:space="preserve"> </w:t>
      </w:r>
      <w:r w:rsidR="007F24B6">
        <w:rPr>
          <w:sz w:val="24"/>
          <w:szCs w:val="24"/>
        </w:rPr>
        <w:t>1</w:t>
      </w:r>
      <w:r w:rsidR="00EA4F13">
        <w:rPr>
          <w:sz w:val="24"/>
          <w:szCs w:val="24"/>
        </w:rPr>
        <w:t xml:space="preserve">900MHz RMR RAN4 </w:t>
      </w:r>
      <w:r w:rsidR="002A2EBD">
        <w:rPr>
          <w:sz w:val="24"/>
          <w:szCs w:val="24"/>
        </w:rPr>
        <w:t xml:space="preserve">BS </w:t>
      </w:r>
      <w:r w:rsidR="00376C4A">
        <w:rPr>
          <w:sz w:val="24"/>
          <w:szCs w:val="24"/>
        </w:rPr>
        <w:t xml:space="preserve">RF </w:t>
      </w:r>
      <w:r w:rsidR="004F4FE6">
        <w:rPr>
          <w:sz w:val="24"/>
          <w:szCs w:val="24"/>
        </w:rPr>
        <w:t xml:space="preserve">requirements impact due to ECC Decision (20)02 </w:t>
      </w:r>
    </w:p>
    <w:p w14:paraId="7B78C94D" w14:textId="164014B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645F46">
        <w:rPr>
          <w:sz w:val="24"/>
          <w:szCs w:val="24"/>
        </w:rPr>
        <w:t>7</w:t>
      </w:r>
      <w:r w:rsidR="00957A09">
        <w:rPr>
          <w:sz w:val="24"/>
          <w:szCs w:val="24"/>
        </w:rPr>
        <w:t>.</w:t>
      </w:r>
      <w:r w:rsidR="00645F46">
        <w:rPr>
          <w:sz w:val="24"/>
          <w:szCs w:val="24"/>
        </w:rPr>
        <w:t>4</w:t>
      </w:r>
      <w:r w:rsidR="00957A09">
        <w:rPr>
          <w:sz w:val="24"/>
          <w:szCs w:val="24"/>
        </w:rPr>
        <w:t>.</w:t>
      </w:r>
      <w:r w:rsidR="002A2EBD">
        <w:rPr>
          <w:sz w:val="24"/>
          <w:szCs w:val="24"/>
        </w:rPr>
        <w:t>3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7F18DB79" w14:textId="77777777" w:rsidR="00FF1D34" w:rsidRDefault="00FF1D34" w:rsidP="00FF1D34">
      <w:pPr>
        <w:widowControl/>
        <w:overflowPunct w:val="0"/>
      </w:pPr>
      <w:r>
        <w:t>During</w:t>
      </w:r>
      <w:r w:rsidRPr="004208DE">
        <w:t xml:space="preserve"> RAN</w:t>
      </w:r>
      <w:r>
        <w:t>4</w:t>
      </w:r>
      <w:r w:rsidRPr="004208DE">
        <w:t>#</w:t>
      </w:r>
      <w:r>
        <w:t>100</w:t>
      </w:r>
      <w:r w:rsidRPr="004208DE">
        <w:t>e meeting</w:t>
      </w:r>
      <w:r>
        <w:t xml:space="preserve">, a WF on BS RF requirements for RMR was agreed [1]. This document addresses the following part of the WF, in order to progress the work on </w:t>
      </w:r>
      <w:r w:rsidRPr="005E4066">
        <w:t xml:space="preserve">BS RF requirements </w:t>
      </w:r>
      <w:r>
        <w:t>from</w:t>
      </w:r>
      <w:r w:rsidRPr="005E4066">
        <w:t xml:space="preserve"> ECC Decision (20)02</w:t>
      </w:r>
      <w:r>
        <w:t>:</w:t>
      </w:r>
    </w:p>
    <w:p w14:paraId="77A89B0D" w14:textId="77777777" w:rsidR="00FF1D34" w:rsidRDefault="00FF1D34" w:rsidP="00FF1D34">
      <w:pPr>
        <w:widowControl/>
        <w:overflowPunct w:val="0"/>
      </w:pPr>
    </w:p>
    <w:p w14:paraId="1A5149B8" w14:textId="77777777" w:rsidR="00FF1D34" w:rsidRDefault="00FF1D34" w:rsidP="00FF1D34">
      <w:pPr>
        <w:rPr>
          <w:color w:val="000000" w:themeColor="text1"/>
          <w:highlight w:val="green"/>
        </w:rPr>
      </w:pPr>
      <w:r>
        <w:rPr>
          <w:b/>
          <w:color w:val="000000" w:themeColor="text1"/>
          <w:highlight w:val="green"/>
        </w:rPr>
        <w:t>Way Forward 1 (Sub topic 1-1: EIRP requirements conversion to conducted requirements)</w:t>
      </w:r>
      <w:r>
        <w:rPr>
          <w:color w:val="000000" w:themeColor="text1"/>
          <w:highlight w:val="green"/>
        </w:rPr>
        <w:t>:</w:t>
      </w:r>
    </w:p>
    <w:p w14:paraId="3B85E565" w14:textId="77777777" w:rsidR="00FF1D34" w:rsidRDefault="00FF1D34" w:rsidP="00FF1D34">
      <w:pPr>
        <w:ind w:left="284"/>
        <w:rPr>
          <w:color w:val="000000" w:themeColor="text1"/>
          <w:highlight w:val="green"/>
          <w:lang w:eastAsia="zh-CN"/>
        </w:rPr>
      </w:pPr>
      <w:r>
        <w:rPr>
          <w:color w:val="000000" w:themeColor="text1"/>
          <w:highlight w:val="green"/>
          <w:lang w:eastAsia="zh-CN"/>
        </w:rPr>
        <w:t>For the next meeting, provided pros and cons analyses for the following options for the EIRP</w:t>
      </w:r>
      <w:r>
        <w:rPr>
          <w:color w:val="000000" w:themeColor="text1"/>
          <w:highlight w:val="green"/>
          <w:lang w:eastAsia="zh-CN"/>
        </w:rPr>
        <w:noBreakHyphen/>
        <w:t xml:space="preserve">based ECC requirements conversion to conducted requirements: </w:t>
      </w:r>
    </w:p>
    <w:p w14:paraId="1ABE2D75" w14:textId="77777777" w:rsidR="00FF1D34" w:rsidRDefault="00FF1D34" w:rsidP="00FF1D34">
      <w:pPr>
        <w:pStyle w:val="ListParagraph"/>
        <w:widowControl/>
        <w:numPr>
          <w:ilvl w:val="0"/>
          <w:numId w:val="24"/>
        </w:numPr>
        <w:overflowPunct w:val="0"/>
        <w:adjustRightInd w:val="0"/>
        <w:spacing w:after="180"/>
        <w:textAlignment w:val="baseline"/>
        <w:rPr>
          <w:color w:val="000000" w:themeColor="text1"/>
          <w:sz w:val="20"/>
          <w:szCs w:val="20"/>
          <w:highlight w:val="green"/>
          <w:lang w:eastAsia="zh-CN"/>
        </w:rPr>
      </w:pPr>
      <w:r>
        <w:rPr>
          <w:color w:val="000000" w:themeColor="text1"/>
          <w:sz w:val="20"/>
          <w:szCs w:val="20"/>
          <w:highlight w:val="green"/>
        </w:rPr>
        <w:t>Manufacturer declaration based approach,</w:t>
      </w:r>
    </w:p>
    <w:p w14:paraId="0CE2AC36" w14:textId="77777777" w:rsidR="00FF1D34" w:rsidRDefault="00FF1D34" w:rsidP="00FF1D34">
      <w:pPr>
        <w:pStyle w:val="ListParagraph"/>
        <w:widowControl/>
        <w:numPr>
          <w:ilvl w:val="0"/>
          <w:numId w:val="24"/>
        </w:numPr>
        <w:overflowPunct w:val="0"/>
        <w:adjustRightInd w:val="0"/>
        <w:spacing w:after="180"/>
        <w:textAlignment w:val="baseline"/>
        <w:rPr>
          <w:color w:val="000000" w:themeColor="text1"/>
          <w:sz w:val="20"/>
          <w:szCs w:val="20"/>
          <w:highlight w:val="green"/>
        </w:rPr>
      </w:pPr>
      <w:r>
        <w:rPr>
          <w:color w:val="000000" w:themeColor="text1"/>
          <w:sz w:val="20"/>
          <w:szCs w:val="20"/>
          <w:highlight w:val="green"/>
        </w:rPr>
        <w:t>Fixed antenna gain approach.</w:t>
      </w:r>
    </w:p>
    <w:p w14:paraId="6EF54AC3" w14:textId="77777777" w:rsidR="00FF1D34" w:rsidRDefault="00FF1D34" w:rsidP="00FF1D34">
      <w:pPr>
        <w:rPr>
          <w:color w:val="000000" w:themeColor="text1"/>
          <w:sz w:val="20"/>
          <w:szCs w:val="20"/>
          <w:highlight w:val="green"/>
          <w:lang w:eastAsia="zh-CN"/>
        </w:rPr>
      </w:pPr>
      <w:r>
        <w:rPr>
          <w:color w:val="000000" w:themeColor="text1"/>
          <w:highlight w:val="green"/>
          <w:lang w:eastAsia="zh-CN"/>
        </w:rPr>
        <w:t>Other options are not precluded for the analysis next meeting</w:t>
      </w:r>
    </w:p>
    <w:p w14:paraId="1C7A7FD3" w14:textId="5F6FB93D" w:rsidR="00EB337A" w:rsidRPr="009153FC" w:rsidRDefault="009153F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Discussion</w:t>
      </w:r>
    </w:p>
    <w:bookmarkEnd w:id="0"/>
    <w:p w14:paraId="3BB75E27" w14:textId="77777777" w:rsidR="00FF1D34" w:rsidRDefault="00FF1D34" w:rsidP="00FF1D34">
      <w:r>
        <w:t>As requested in the WF, below is the summary of pros and cons for manufacturer declaration vs. fixed antenna gain:</w:t>
      </w:r>
    </w:p>
    <w:p w14:paraId="04A3C80D" w14:textId="77777777" w:rsidR="00FF1D34" w:rsidRDefault="00FF1D34" w:rsidP="00FF1D34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F1D34" w14:paraId="036D44BD" w14:textId="77777777" w:rsidTr="0092613B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E51F3" w14:textId="77777777" w:rsidR="00FF1D34" w:rsidRDefault="00FF1D34" w:rsidP="009261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Approach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A85BB" w14:textId="77777777" w:rsidR="00FF1D34" w:rsidRDefault="00FF1D34" w:rsidP="009261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Pros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94873" w14:textId="77777777" w:rsidR="00FF1D34" w:rsidRDefault="00FF1D34" w:rsidP="009261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Cons</w:t>
            </w:r>
          </w:p>
        </w:tc>
      </w:tr>
      <w:tr w:rsidR="00FF1D34" w14:paraId="28BE1ABF" w14:textId="77777777" w:rsidTr="0092613B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2BBCA" w14:textId="77777777" w:rsidR="00FF1D34" w:rsidRDefault="00FF1D34" w:rsidP="0092613B">
            <w:r>
              <w:t>Manufacturer declaration (option A)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ADF8B" w14:textId="77777777" w:rsidR="00FF1D34" w:rsidRDefault="00FF1D34" w:rsidP="0092613B">
            <w:r>
              <w:t>Allows for deployment flexibility, optimized for all considered scenarios while keeping conducted requirements not too restrictive for some (lower antenna gain) deployments.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EA2F3" w14:textId="77777777" w:rsidR="00FF1D34" w:rsidRDefault="00FF1D34" w:rsidP="0092613B">
            <w:r>
              <w:t xml:space="preserve">Not preferred option for ETSI harmonized standard. </w:t>
            </w:r>
          </w:p>
        </w:tc>
      </w:tr>
      <w:tr w:rsidR="00FF1D34" w14:paraId="5A231B95" w14:textId="77777777" w:rsidTr="0092613B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4DC64" w14:textId="77777777" w:rsidR="00FF1D34" w:rsidRDefault="00FF1D34" w:rsidP="0092613B">
            <w:r>
              <w:t>Fixed antenna gain (option B)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7BB59" w14:textId="77777777" w:rsidR="00FF1D34" w:rsidRDefault="00FF1D34" w:rsidP="0092613B">
            <w:r>
              <w:t>Preferred option for ETSI harmonized standard.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B2910" w14:textId="77777777" w:rsidR="00FF1D34" w:rsidRDefault="00FF1D34" w:rsidP="0092613B">
            <w:r>
              <w:t>Reduced deployment flexibility, defined requirements may be too restrictive since fixed antenna gain needs to be defined as maximum antenna gain used for all scenarios.</w:t>
            </w:r>
          </w:p>
        </w:tc>
      </w:tr>
    </w:tbl>
    <w:p w14:paraId="38381BFD" w14:textId="77777777" w:rsidR="00FF1D34" w:rsidRDefault="00FF1D34" w:rsidP="00FF1D34"/>
    <w:p w14:paraId="491EA064" w14:textId="2F38FC69" w:rsidR="00FF1D34" w:rsidRDefault="00FF1D34" w:rsidP="00FF1D34">
      <w:r>
        <w:t>Furthermore, below is the summary of how relevant ECC Decision 20(02)</w:t>
      </w:r>
      <w:r w:rsidRPr="00236541">
        <w:t xml:space="preserve"> </w:t>
      </w:r>
      <w:r>
        <w:t xml:space="preserve">requirements would need to be addressed in 3GPP specifications for both option A and B. </w:t>
      </w:r>
    </w:p>
    <w:p w14:paraId="1945370F" w14:textId="0F5E0947" w:rsidR="00F0638B" w:rsidRDefault="00F0638B" w:rsidP="004F4FE6"/>
    <w:p w14:paraId="6C69F500" w14:textId="20FFACE2" w:rsidR="00EA4F13" w:rsidRDefault="00EA4F13" w:rsidP="00596166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t xml:space="preserve">Table 1: </w:t>
      </w:r>
      <w:r w:rsidR="00596166" w:rsidRPr="00596166">
        <w:rPr>
          <w:i w:val="0"/>
          <w:iCs w:val="0"/>
          <w:color w:val="auto"/>
          <w:lang w:val="en-GB"/>
        </w:rPr>
        <w:t>General in-block requirement</w:t>
      </w:r>
      <w:r w:rsidR="00596166" w:rsidRPr="00596166">
        <w:rPr>
          <w:i w:val="0"/>
          <w:iCs w:val="0"/>
          <w:color w:val="auto"/>
          <w:lang w:val="en-GB"/>
        </w:rPr>
        <w:br/>
        <w:t>mandatory for uncoordinated deployment</w:t>
      </w:r>
    </w:p>
    <w:tbl>
      <w:tblPr>
        <w:tblStyle w:val="ECCTable-redheader"/>
        <w:tblW w:w="475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53"/>
        <w:gridCol w:w="2698"/>
      </w:tblGrid>
      <w:tr w:rsidR="00596166" w:rsidRPr="00EC5DF1" w14:paraId="4D7489F8" w14:textId="77777777" w:rsidTr="00F80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44A9803" w14:textId="77777777" w:rsidR="00596166" w:rsidRPr="00EC5DF1" w:rsidRDefault="00596166" w:rsidP="00F80C25">
            <w:pPr>
              <w:keepNext/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RMR channel BW</w:t>
            </w:r>
          </w:p>
        </w:tc>
        <w:tc>
          <w:tcPr>
            <w:tcW w:w="26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CB66CB1" w14:textId="77777777" w:rsidR="00596166" w:rsidRPr="00EC5DF1" w:rsidRDefault="00596166" w:rsidP="00F80C25">
            <w:pPr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Max</w:t>
            </w:r>
            <w:r>
              <w:rPr>
                <w:lang w:val="en-GB"/>
              </w:rPr>
              <w:t>imum</w:t>
            </w:r>
            <w:r w:rsidRPr="00EC5DF1">
              <w:rPr>
                <w:lang w:val="en-GB"/>
              </w:rPr>
              <w:t xml:space="preserve"> e.i.r.p.</w:t>
            </w:r>
          </w:p>
        </w:tc>
      </w:tr>
      <w:tr w:rsidR="00596166" w:rsidRPr="00EC5DF1" w14:paraId="7550FF32" w14:textId="77777777" w:rsidTr="00F80C25">
        <w:trPr>
          <w:cantSplit/>
        </w:trPr>
        <w:tc>
          <w:tcPr>
            <w:tcW w:w="2053" w:type="dxa"/>
            <w:tcBorders>
              <w:top w:val="single" w:sz="4" w:space="0" w:color="FFFFFF" w:themeColor="background1"/>
            </w:tcBorders>
          </w:tcPr>
          <w:p w14:paraId="0ADDD21D" w14:textId="77777777" w:rsidR="00596166" w:rsidRPr="00EC5DF1" w:rsidRDefault="00596166" w:rsidP="00F80C25">
            <w:pPr>
              <w:spacing w:after="60" w:line="240" w:lineRule="auto"/>
              <w:rPr>
                <w:lang w:val="en-GB"/>
              </w:rPr>
            </w:pPr>
            <w:r w:rsidRPr="00EC5DF1">
              <w:rPr>
                <w:lang w:val="en-GB"/>
              </w:rPr>
              <w:t>10 MHz</w:t>
            </w:r>
          </w:p>
        </w:tc>
        <w:tc>
          <w:tcPr>
            <w:tcW w:w="2698" w:type="dxa"/>
            <w:tcBorders>
              <w:top w:val="single" w:sz="4" w:space="0" w:color="FFFFFF" w:themeColor="background1"/>
            </w:tcBorders>
          </w:tcPr>
          <w:p w14:paraId="7AD26A9D" w14:textId="77777777" w:rsidR="00596166" w:rsidRPr="00EC5DF1" w:rsidRDefault="00596166" w:rsidP="00F80C25">
            <w:pPr>
              <w:spacing w:after="6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= </w:t>
            </w:r>
            <w:r w:rsidRPr="00EC5DF1">
              <w:rPr>
                <w:lang w:val="en-GB"/>
              </w:rPr>
              <w:t>65 dBm/10MHz</w:t>
            </w:r>
            <w:r>
              <w:rPr>
                <w:lang w:val="en-GB"/>
              </w:rPr>
              <w:t xml:space="preserve"> </w:t>
            </w:r>
            <w:r w:rsidRPr="00EC5DF1">
              <w:rPr>
                <w:lang w:val="en-GB"/>
              </w:rPr>
              <w:t>(Note 1)</w:t>
            </w:r>
          </w:p>
        </w:tc>
      </w:tr>
      <w:tr w:rsidR="00596166" w:rsidRPr="00EC5DF1" w14:paraId="22F1495E" w14:textId="77777777" w:rsidTr="00F80C25">
        <w:trPr>
          <w:cantSplit/>
        </w:trPr>
        <w:tc>
          <w:tcPr>
            <w:tcW w:w="4751" w:type="dxa"/>
            <w:gridSpan w:val="2"/>
          </w:tcPr>
          <w:p w14:paraId="3F5B0C3D" w14:textId="77777777" w:rsidR="00596166" w:rsidRPr="00EC5DF1" w:rsidRDefault="00596166" w:rsidP="00F80C25">
            <w:pPr>
              <w:pStyle w:val="ECCTablenote"/>
            </w:pPr>
            <w:r w:rsidRPr="00EC5DF1">
              <w:t xml:space="preserve">Note 1: </w:t>
            </w:r>
            <w:r>
              <w:t>In case an administration wishes to allow higher e.i.r.p., coordination or other mitigation measures are required.</w:t>
            </w:r>
          </w:p>
        </w:tc>
      </w:tr>
    </w:tbl>
    <w:p w14:paraId="14ADB54E" w14:textId="77777777" w:rsidR="00FF1D34" w:rsidRDefault="00FF1D34" w:rsidP="00FF1D34">
      <w:pPr>
        <w:rPr>
          <w:color w:val="000000"/>
        </w:rPr>
      </w:pPr>
      <w:r>
        <w:rPr>
          <w:color w:val="000000"/>
        </w:rPr>
        <w:t>Option A: new declaration parameters would need to be introduced in 3GPP specifications</w:t>
      </w:r>
    </w:p>
    <w:p w14:paraId="671123E9" w14:textId="5D98F415" w:rsidR="00FF1D34" w:rsidRDefault="00FF1D34" w:rsidP="00FF1D34">
      <w:pPr>
        <w:rPr>
          <w:color w:val="000000"/>
        </w:rPr>
      </w:pPr>
      <w:r>
        <w:rPr>
          <w:color w:val="000000"/>
        </w:rPr>
        <w:t>Option B: new conducted requirement would need to be added, taking into account 18dBi antenna gain</w:t>
      </w:r>
    </w:p>
    <w:p w14:paraId="31A4A494" w14:textId="77777777" w:rsidR="00596166" w:rsidRPr="00596166" w:rsidRDefault="00596166" w:rsidP="00596166"/>
    <w:p w14:paraId="0ED53C47" w14:textId="37AB9888" w:rsidR="00EA4F13" w:rsidRDefault="00EA4F13" w:rsidP="00EA4F13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lastRenderedPageBreak/>
        <w:t xml:space="preserve">Table </w:t>
      </w:r>
      <w:r w:rsidR="00596166">
        <w:rPr>
          <w:i w:val="0"/>
          <w:iCs w:val="0"/>
          <w:color w:val="auto"/>
          <w:lang w:val="en-GB"/>
        </w:rPr>
        <w:t>2</w:t>
      </w:r>
      <w:r w:rsidRPr="00EA4F13">
        <w:rPr>
          <w:i w:val="0"/>
          <w:iCs w:val="0"/>
          <w:color w:val="auto"/>
          <w:lang w:val="en-GB"/>
        </w:rPr>
        <w:t>: Baseline requirement</w:t>
      </w:r>
    </w:p>
    <w:tbl>
      <w:tblPr>
        <w:tblStyle w:val="ECCTable-redheader"/>
        <w:tblW w:w="36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35"/>
        <w:gridCol w:w="1835"/>
      </w:tblGrid>
      <w:tr w:rsidR="00596166" w:rsidRPr="00EC5DF1" w14:paraId="17CF4D69" w14:textId="77777777" w:rsidTr="00F80C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47CA204" w14:textId="77777777" w:rsidR="00596166" w:rsidRPr="00EC5DF1" w:rsidRDefault="00596166" w:rsidP="00F80C25">
            <w:pPr>
              <w:keepNext/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Frequency range</w:t>
            </w:r>
          </w:p>
        </w:tc>
        <w:tc>
          <w:tcPr>
            <w:tcW w:w="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C605CA6" w14:textId="77777777" w:rsidR="00596166" w:rsidRPr="00EC5DF1" w:rsidRDefault="00596166" w:rsidP="00F80C25">
            <w:pPr>
              <w:rPr>
                <w:b w:val="0"/>
                <w:lang w:val="en-GB"/>
              </w:rPr>
            </w:pPr>
            <w:r w:rsidRPr="00EC5DF1">
              <w:rPr>
                <w:lang w:val="en-GB"/>
              </w:rPr>
              <w:t>e.i.r.p. limit</w:t>
            </w:r>
          </w:p>
        </w:tc>
      </w:tr>
      <w:tr w:rsidR="00596166" w:rsidRPr="00EC5DF1" w14:paraId="7DFF7676" w14:textId="77777777" w:rsidTr="00F80C25">
        <w:trPr>
          <w:cantSplit/>
        </w:trPr>
        <w:tc>
          <w:tcPr>
            <w:tcW w:w="0" w:type="dxa"/>
            <w:tcBorders>
              <w:top w:val="single" w:sz="4" w:space="0" w:color="FFFFFF" w:themeColor="background1"/>
            </w:tcBorders>
          </w:tcPr>
          <w:p w14:paraId="06D9676D" w14:textId="77777777" w:rsidR="00596166" w:rsidRPr="00EC5DF1" w:rsidRDefault="00596166" w:rsidP="00F80C25">
            <w:pPr>
              <w:spacing w:after="60" w:line="240" w:lineRule="auto"/>
              <w:rPr>
                <w:lang w:val="en-GB"/>
              </w:rPr>
            </w:pPr>
            <w:r w:rsidRPr="00EC5DF1">
              <w:rPr>
                <w:lang w:val="en-GB"/>
              </w:rPr>
              <w:t>1920-1980 MHz</w:t>
            </w:r>
          </w:p>
        </w:tc>
        <w:tc>
          <w:tcPr>
            <w:tcW w:w="0" w:type="dxa"/>
            <w:tcBorders>
              <w:top w:val="single" w:sz="4" w:space="0" w:color="FFFFFF" w:themeColor="background1"/>
            </w:tcBorders>
          </w:tcPr>
          <w:p w14:paraId="5D616F80" w14:textId="77777777" w:rsidR="00596166" w:rsidRPr="00EC5DF1" w:rsidRDefault="00596166" w:rsidP="00F80C25">
            <w:pPr>
              <w:spacing w:after="60" w:line="240" w:lineRule="auto"/>
              <w:rPr>
                <w:lang w:val="en-GB"/>
              </w:rPr>
            </w:pPr>
            <w:r w:rsidRPr="00EC5DF1">
              <w:rPr>
                <w:lang w:val="en-GB"/>
              </w:rPr>
              <w:t>-43 dBm/5MHz</w:t>
            </w:r>
          </w:p>
        </w:tc>
      </w:tr>
    </w:tbl>
    <w:p w14:paraId="0ED7A5AB" w14:textId="77777777" w:rsidR="00FF1D34" w:rsidRDefault="00FF1D34" w:rsidP="00FF1D34">
      <w:pPr>
        <w:rPr>
          <w:color w:val="000000"/>
        </w:rPr>
      </w:pPr>
      <w:r>
        <w:rPr>
          <w:color w:val="000000"/>
        </w:rPr>
        <w:t>Option A: new declaration parameters would need to be introduced in 3GPP specifications</w:t>
      </w:r>
    </w:p>
    <w:p w14:paraId="01FB388A" w14:textId="210D6092" w:rsidR="00FF1D34" w:rsidRDefault="00FF1D34" w:rsidP="00FF1D34">
      <w:pPr>
        <w:rPr>
          <w:color w:val="000000"/>
        </w:rPr>
      </w:pPr>
      <w:r>
        <w:rPr>
          <w:color w:val="000000"/>
        </w:rPr>
        <w:t>Option B: new conducted requirement would need to be added, taking into account 18dBi antenna gain</w:t>
      </w:r>
    </w:p>
    <w:p w14:paraId="1431FE57" w14:textId="4BF84764" w:rsidR="00EA4F13" w:rsidRDefault="00EA4F13" w:rsidP="004F4FE6">
      <w:pPr>
        <w:rPr>
          <w:color w:val="000000"/>
        </w:rPr>
      </w:pPr>
    </w:p>
    <w:p w14:paraId="6D399ABD" w14:textId="2B950FE1" w:rsidR="00EA4F13" w:rsidRDefault="00EA4F13" w:rsidP="00EA4F13">
      <w:pPr>
        <w:pStyle w:val="Caption"/>
        <w:keepNext/>
        <w:jc w:val="center"/>
        <w:rPr>
          <w:i w:val="0"/>
          <w:iCs w:val="0"/>
          <w:color w:val="auto"/>
          <w:lang w:val="en-GB"/>
        </w:rPr>
      </w:pPr>
      <w:r w:rsidRPr="00EA4F13">
        <w:rPr>
          <w:i w:val="0"/>
          <w:iCs w:val="0"/>
          <w:color w:val="auto"/>
          <w:lang w:val="en-GB"/>
        </w:rPr>
        <w:t xml:space="preserve">Table </w:t>
      </w:r>
      <w:r w:rsidR="00596166">
        <w:rPr>
          <w:i w:val="0"/>
          <w:iCs w:val="0"/>
          <w:color w:val="auto"/>
          <w:lang w:val="en-GB"/>
        </w:rPr>
        <w:t>3</w:t>
      </w:r>
      <w:r w:rsidRPr="00EA4F13">
        <w:rPr>
          <w:i w:val="0"/>
          <w:iCs w:val="0"/>
          <w:color w:val="auto"/>
          <w:lang w:val="en-GB"/>
        </w:rPr>
        <w:t>: Requirements on wideband RMR BS receiver characteristics</w:t>
      </w:r>
    </w:p>
    <w:tbl>
      <w:tblPr>
        <w:tblW w:w="5989" w:type="dxa"/>
        <w:jc w:val="center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CellMar>
          <w:top w:w="11" w:type="dxa"/>
          <w:bottom w:w="11" w:type="dxa"/>
        </w:tblCellMar>
        <w:tblLook w:val="04A0" w:firstRow="1" w:lastRow="0" w:firstColumn="1" w:lastColumn="0" w:noHBand="0" w:noVBand="1"/>
      </w:tblPr>
      <w:tblGrid>
        <w:gridCol w:w="3898"/>
        <w:gridCol w:w="2091"/>
      </w:tblGrid>
      <w:tr w:rsidR="00596166" w:rsidRPr="00752D4D" w14:paraId="605D8412" w14:textId="77777777" w:rsidTr="00F80C25">
        <w:trPr>
          <w:cantSplit/>
          <w:trHeight w:val="397"/>
          <w:jc w:val="center"/>
        </w:trPr>
        <w:tc>
          <w:tcPr>
            <w:tcW w:w="389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2232A"/>
          </w:tcPr>
          <w:p w14:paraId="5EB205F6" w14:textId="77777777" w:rsidR="00596166" w:rsidRPr="00752D4D" w:rsidRDefault="00596166" w:rsidP="00F80C25">
            <w:pPr>
              <w:pStyle w:val="ECCTableHeaderwhitefont"/>
              <w:spacing w:before="120" w:after="120"/>
              <w:rPr>
                <w:rStyle w:val="ECCHLbold"/>
                <w:b w:val="0"/>
                <w:color w:val="D2232A"/>
                <w:lang w:val="da-DK" w:eastAsia="en-US"/>
              </w:rPr>
            </w:pPr>
            <w:r w:rsidRPr="00752D4D">
              <w:rPr>
                <w:rStyle w:val="ECCHLbold"/>
              </w:rPr>
              <w:t>Parameter</w:t>
            </w:r>
          </w:p>
        </w:tc>
        <w:tc>
          <w:tcPr>
            <w:tcW w:w="20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2232A"/>
            <w:vAlign w:val="center"/>
          </w:tcPr>
          <w:p w14:paraId="6E9B8C2D" w14:textId="77777777" w:rsidR="00596166" w:rsidRPr="00752D4D" w:rsidRDefault="00596166" w:rsidP="00F80C25">
            <w:pPr>
              <w:pStyle w:val="ECCTableHeaderwhitefont"/>
              <w:spacing w:before="120" w:after="120"/>
              <w:rPr>
                <w:rStyle w:val="ECCHLbold"/>
              </w:rPr>
            </w:pPr>
            <w:r w:rsidRPr="00752D4D">
              <w:rPr>
                <w:rStyle w:val="ECCHLbold"/>
              </w:rPr>
              <w:t>Value</w:t>
            </w:r>
          </w:p>
        </w:tc>
      </w:tr>
      <w:tr w:rsidR="00596166" w:rsidRPr="00752D4D" w14:paraId="67CED590" w14:textId="77777777" w:rsidTr="00F80C25">
        <w:trPr>
          <w:cantSplit/>
          <w:trHeight w:val="397"/>
          <w:jc w:val="center"/>
        </w:trPr>
        <w:tc>
          <w:tcPr>
            <w:tcW w:w="3898" w:type="dxa"/>
            <w:tcBorders>
              <w:top w:val="single" w:sz="4" w:space="0" w:color="FFFFFF" w:themeColor="background1"/>
            </w:tcBorders>
            <w:vAlign w:val="center"/>
          </w:tcPr>
          <w:p w14:paraId="7EA08BC4" w14:textId="77777777" w:rsidR="00596166" w:rsidRPr="00752D4D" w:rsidRDefault="00596166" w:rsidP="00F80C25">
            <w:pPr>
              <w:pStyle w:val="ECCTabletext"/>
              <w:spacing w:before="60" w:line="240" w:lineRule="auto"/>
              <w:jc w:val="left"/>
            </w:pPr>
            <w:r w:rsidRPr="00752D4D">
              <w:t>Level of the wanted signal</w:t>
            </w:r>
          </w:p>
        </w:tc>
        <w:tc>
          <w:tcPr>
            <w:tcW w:w="2091" w:type="dxa"/>
            <w:tcBorders>
              <w:top w:val="single" w:sz="4" w:space="0" w:color="FFFFFF" w:themeColor="background1"/>
            </w:tcBorders>
            <w:vAlign w:val="center"/>
          </w:tcPr>
          <w:p w14:paraId="701EC740" w14:textId="77777777" w:rsidR="00596166" w:rsidRPr="00752D4D" w:rsidRDefault="00596166" w:rsidP="00F80C25">
            <w:pPr>
              <w:pStyle w:val="ECCTabletext"/>
              <w:spacing w:before="60" w:line="240" w:lineRule="auto"/>
              <w:jc w:val="left"/>
            </w:pPr>
            <w:r>
              <w:t>Ref</w:t>
            </w:r>
            <w:r w:rsidRPr="00752D4D">
              <w:t>Sens + 3 dB</w:t>
            </w:r>
          </w:p>
        </w:tc>
      </w:tr>
      <w:tr w:rsidR="00596166" w:rsidRPr="00752D4D" w14:paraId="4ABECEE1" w14:textId="77777777" w:rsidTr="00F80C25">
        <w:trPr>
          <w:cantSplit/>
          <w:trHeight w:val="397"/>
          <w:jc w:val="center"/>
        </w:trPr>
        <w:tc>
          <w:tcPr>
            <w:tcW w:w="3898" w:type="dxa"/>
            <w:vAlign w:val="center"/>
          </w:tcPr>
          <w:p w14:paraId="04E3E423" w14:textId="77777777" w:rsidR="00596166" w:rsidRPr="00752D4D" w:rsidRDefault="00596166" w:rsidP="00F80C25">
            <w:pPr>
              <w:pStyle w:val="ECCTabletext"/>
              <w:spacing w:before="60" w:line="240" w:lineRule="auto"/>
              <w:jc w:val="left"/>
            </w:pPr>
            <w:r w:rsidRPr="00752D4D">
              <w:t xml:space="preserve">Maximum 5 MHz LTE interfering signal </w:t>
            </w:r>
            <w:r w:rsidRPr="00752D4D">
              <w:br/>
              <w:t>in 1805-1880 MHz</w:t>
            </w:r>
          </w:p>
        </w:tc>
        <w:tc>
          <w:tcPr>
            <w:tcW w:w="2091" w:type="dxa"/>
            <w:vAlign w:val="center"/>
          </w:tcPr>
          <w:p w14:paraId="35B3B8A1" w14:textId="77777777" w:rsidR="00596166" w:rsidRPr="00752D4D" w:rsidRDefault="00596166" w:rsidP="00F80C25">
            <w:pPr>
              <w:pStyle w:val="ECCTabletext"/>
              <w:spacing w:before="60" w:line="240" w:lineRule="auto"/>
              <w:jc w:val="left"/>
            </w:pPr>
            <w:r w:rsidRPr="00752D4D">
              <w:t>-20 dBm</w:t>
            </w:r>
          </w:p>
        </w:tc>
      </w:tr>
      <w:tr w:rsidR="00596166" w:rsidRPr="00752D4D" w14:paraId="13BE8DEB" w14:textId="77777777" w:rsidTr="00F80C25">
        <w:trPr>
          <w:cantSplit/>
          <w:trHeight w:val="397"/>
          <w:jc w:val="center"/>
        </w:trPr>
        <w:tc>
          <w:tcPr>
            <w:tcW w:w="5989" w:type="dxa"/>
            <w:gridSpan w:val="2"/>
            <w:vAlign w:val="center"/>
          </w:tcPr>
          <w:p w14:paraId="15137824" w14:textId="77777777" w:rsidR="00596166" w:rsidRPr="00752D4D" w:rsidRDefault="00596166" w:rsidP="00F80C25">
            <w:pPr>
              <w:pStyle w:val="ECCTablenote"/>
            </w:pPr>
            <w:r w:rsidRPr="00752D4D">
              <w:t>The antenna connector of the BS receiver is the reference point.</w:t>
            </w:r>
            <w:r>
              <w:t xml:space="preserve"> The reference sensitivity (RefSens) is the </w:t>
            </w:r>
            <w:r w:rsidRPr="004D53B4">
              <w:t>minimum mean power received at the antenna connector at which a specified minimum performance shall be met</w:t>
            </w:r>
            <w:r>
              <w:t>.</w:t>
            </w:r>
          </w:p>
          <w:p w14:paraId="26F4ADDC" w14:textId="77777777" w:rsidR="00596166" w:rsidRPr="00752D4D" w:rsidRDefault="00596166" w:rsidP="00F80C25">
            <w:pPr>
              <w:pStyle w:val="ECCTablenote"/>
            </w:pPr>
            <w:r w:rsidRPr="00752D4D">
              <w:t>These requirements cover both blocking and third-order intermodulation.</w:t>
            </w:r>
          </w:p>
        </w:tc>
      </w:tr>
    </w:tbl>
    <w:p w14:paraId="59838242" w14:textId="6F1516B3" w:rsidR="00FF1D34" w:rsidRDefault="00FF1D34" w:rsidP="00FF1D34">
      <w:pPr>
        <w:rPr>
          <w:color w:val="000000"/>
        </w:rPr>
      </w:pPr>
      <w:r>
        <w:rPr>
          <w:color w:val="000000"/>
        </w:rPr>
        <w:t>Option A: new blocking requirement would need to be added</w:t>
      </w:r>
    </w:p>
    <w:p w14:paraId="25290DFF" w14:textId="1714BC8D" w:rsidR="00FF1D34" w:rsidRDefault="00FF1D34" w:rsidP="00FF1D34">
      <w:pPr>
        <w:rPr>
          <w:color w:val="000000"/>
        </w:rPr>
      </w:pPr>
      <w:r>
        <w:rPr>
          <w:color w:val="000000"/>
        </w:rPr>
        <w:t>Option B: new blocking requirement would need to be added</w:t>
      </w:r>
    </w:p>
    <w:p w14:paraId="45E821BF" w14:textId="3F23466B" w:rsidR="00D97E8C" w:rsidRPr="009153FC" w:rsidRDefault="00D97E8C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Conclusion</w:t>
      </w:r>
    </w:p>
    <w:p w14:paraId="781C8B69" w14:textId="77777777" w:rsidR="00FF1D34" w:rsidRPr="00EA4F13" w:rsidRDefault="00FF1D34" w:rsidP="00FF1D34">
      <w:pPr>
        <w:rPr>
          <w:color w:val="000000"/>
        </w:rPr>
      </w:pPr>
      <w:r>
        <w:t>This document provides the summary of pros and cons for manufacturer declaration vs. fixed antenna gain as well as how relevant ECC Decision 20(02)</w:t>
      </w:r>
      <w:r w:rsidRPr="00236541">
        <w:t xml:space="preserve"> </w:t>
      </w:r>
      <w:r>
        <w:t>requirements would need to be addressed in 3GPP specifications for both options. These shall be taken into account for final 3GPP decision on which option is preferred for these requirements.</w:t>
      </w:r>
    </w:p>
    <w:p w14:paraId="722A3E76" w14:textId="00BBAF05" w:rsidR="00C64095" w:rsidRPr="009153FC" w:rsidRDefault="00C6409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Reference</w:t>
      </w:r>
      <w:r w:rsidR="00893CD5">
        <w:rPr>
          <w:rFonts w:cs="Arial"/>
          <w:sz w:val="32"/>
          <w:szCs w:val="32"/>
        </w:rPr>
        <w:t>s</w:t>
      </w:r>
    </w:p>
    <w:p w14:paraId="0E939DBD" w14:textId="77777777" w:rsidR="00FF1D34" w:rsidRDefault="00FF1D34" w:rsidP="00FF1D34">
      <w:pPr>
        <w:spacing w:after="120"/>
        <w:ind w:left="2160" w:hanging="2160"/>
      </w:pPr>
      <w:r>
        <w:t xml:space="preserve">[1] </w:t>
      </w:r>
      <w:r w:rsidRPr="004A700C">
        <w:t>R</w:t>
      </w:r>
      <w:r>
        <w:t>4</w:t>
      </w:r>
      <w:r w:rsidRPr="004A700C">
        <w:t>-21</w:t>
      </w:r>
      <w:r>
        <w:t>15637</w:t>
      </w:r>
      <w:r>
        <w:tab/>
        <w:t xml:space="preserve">WF on BS RF requirements for RMR900 and RMR1900; Huawei; </w:t>
      </w:r>
      <w:r w:rsidRPr="00C5012F">
        <w:t>RAN</w:t>
      </w:r>
      <w:r>
        <w:t>4</w:t>
      </w:r>
      <w:r w:rsidRPr="00C5012F">
        <w:t>#</w:t>
      </w:r>
      <w:r>
        <w:t>100-</w:t>
      </w:r>
      <w:r w:rsidRPr="00C5012F">
        <w:t>e</w:t>
      </w:r>
    </w:p>
    <w:p w14:paraId="53644CF6" w14:textId="46B0FAD5" w:rsidR="00197B32" w:rsidRDefault="00197B32" w:rsidP="00FF1D34">
      <w:pPr>
        <w:spacing w:after="120"/>
        <w:ind w:left="2160" w:hanging="2160"/>
      </w:pPr>
    </w:p>
    <w:sectPr w:rsidR="00197B32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C6503" w14:textId="77777777" w:rsidR="00706B18" w:rsidRDefault="00706B18">
      <w:r>
        <w:separator/>
      </w:r>
    </w:p>
  </w:endnote>
  <w:endnote w:type="continuationSeparator" w:id="0">
    <w:p w14:paraId="0B904312" w14:textId="77777777" w:rsidR="00706B18" w:rsidRDefault="00706B18">
      <w:r>
        <w:continuationSeparator/>
      </w:r>
    </w:p>
  </w:endnote>
  <w:endnote w:type="continuationNotice" w:id="1">
    <w:p w14:paraId="4A6E40AB" w14:textId="77777777" w:rsidR="00706B18" w:rsidRDefault="00706B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255519" w14:textId="77777777" w:rsidR="00706B18" w:rsidRDefault="00706B18">
      <w:r>
        <w:separator/>
      </w:r>
    </w:p>
  </w:footnote>
  <w:footnote w:type="continuationSeparator" w:id="0">
    <w:p w14:paraId="4E9EFE03" w14:textId="77777777" w:rsidR="00706B18" w:rsidRDefault="00706B18">
      <w:r>
        <w:continuationSeparator/>
      </w:r>
    </w:p>
  </w:footnote>
  <w:footnote w:type="continuationNotice" w:id="1">
    <w:p w14:paraId="0823F511" w14:textId="77777777" w:rsidR="00706B18" w:rsidRDefault="00706B1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2"/>
  </w:num>
  <w:num w:numId="15">
    <w:abstractNumId w:val="19"/>
  </w:num>
  <w:num w:numId="16">
    <w:abstractNumId w:val="6"/>
  </w:num>
  <w:num w:numId="17">
    <w:abstractNumId w:val="18"/>
  </w:num>
  <w:num w:numId="18">
    <w:abstractNumId w:val="2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3D1"/>
    <w:rsid w:val="00062CA2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0C4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5E9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6C80"/>
    <w:rsid w:val="00207DB7"/>
    <w:rsid w:val="002102D7"/>
    <w:rsid w:val="0021258C"/>
    <w:rsid w:val="00213E38"/>
    <w:rsid w:val="002230E4"/>
    <w:rsid w:val="002232A5"/>
    <w:rsid w:val="0022610B"/>
    <w:rsid w:val="002273CF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7D00"/>
    <w:rsid w:val="00277F6D"/>
    <w:rsid w:val="00281320"/>
    <w:rsid w:val="002815A7"/>
    <w:rsid w:val="00281A4E"/>
    <w:rsid w:val="0028392B"/>
    <w:rsid w:val="00285321"/>
    <w:rsid w:val="002859B8"/>
    <w:rsid w:val="002A2EBD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313A"/>
    <w:rsid w:val="002E257B"/>
    <w:rsid w:val="002E60CF"/>
    <w:rsid w:val="002E6FD8"/>
    <w:rsid w:val="002E7464"/>
    <w:rsid w:val="002F3505"/>
    <w:rsid w:val="002F5114"/>
    <w:rsid w:val="00302313"/>
    <w:rsid w:val="00302502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598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600C"/>
    <w:rsid w:val="003669F9"/>
    <w:rsid w:val="00367B02"/>
    <w:rsid w:val="00371FE7"/>
    <w:rsid w:val="003751E4"/>
    <w:rsid w:val="00376118"/>
    <w:rsid w:val="00376646"/>
    <w:rsid w:val="00376C4A"/>
    <w:rsid w:val="00377E94"/>
    <w:rsid w:val="00377F0B"/>
    <w:rsid w:val="00384B8D"/>
    <w:rsid w:val="00387E6B"/>
    <w:rsid w:val="00392848"/>
    <w:rsid w:val="00397AD6"/>
    <w:rsid w:val="003A1E58"/>
    <w:rsid w:val="003A6695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5F8A"/>
    <w:rsid w:val="00466E46"/>
    <w:rsid w:val="0046708E"/>
    <w:rsid w:val="00473D89"/>
    <w:rsid w:val="00477C34"/>
    <w:rsid w:val="00481948"/>
    <w:rsid w:val="00482A4F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70CA1"/>
    <w:rsid w:val="0057131D"/>
    <w:rsid w:val="005749E7"/>
    <w:rsid w:val="00577FE1"/>
    <w:rsid w:val="005835D5"/>
    <w:rsid w:val="00585057"/>
    <w:rsid w:val="00593E4D"/>
    <w:rsid w:val="00596166"/>
    <w:rsid w:val="005A1274"/>
    <w:rsid w:val="005B0012"/>
    <w:rsid w:val="005B1C3C"/>
    <w:rsid w:val="005B49C6"/>
    <w:rsid w:val="005B598C"/>
    <w:rsid w:val="005B6F0A"/>
    <w:rsid w:val="005C4A67"/>
    <w:rsid w:val="005C6FB4"/>
    <w:rsid w:val="005D0982"/>
    <w:rsid w:val="005D4BC8"/>
    <w:rsid w:val="005E0BB8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5F46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A5BCF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519B"/>
    <w:rsid w:val="006E7860"/>
    <w:rsid w:val="006E7FB5"/>
    <w:rsid w:val="006F084B"/>
    <w:rsid w:val="006F1722"/>
    <w:rsid w:val="006F1F55"/>
    <w:rsid w:val="006F7643"/>
    <w:rsid w:val="00701949"/>
    <w:rsid w:val="0070215B"/>
    <w:rsid w:val="0070230B"/>
    <w:rsid w:val="00703D04"/>
    <w:rsid w:val="00706B18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E3"/>
    <w:rsid w:val="00745449"/>
    <w:rsid w:val="00746D42"/>
    <w:rsid w:val="00746E59"/>
    <w:rsid w:val="0074703E"/>
    <w:rsid w:val="00750E0D"/>
    <w:rsid w:val="00752444"/>
    <w:rsid w:val="00754844"/>
    <w:rsid w:val="0075622D"/>
    <w:rsid w:val="00760124"/>
    <w:rsid w:val="00761FC4"/>
    <w:rsid w:val="00765FF5"/>
    <w:rsid w:val="0076704E"/>
    <w:rsid w:val="007700B1"/>
    <w:rsid w:val="00770D5E"/>
    <w:rsid w:val="00772CC3"/>
    <w:rsid w:val="00776885"/>
    <w:rsid w:val="00777684"/>
    <w:rsid w:val="00781BAA"/>
    <w:rsid w:val="00784F73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24B6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079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B2B01"/>
    <w:rsid w:val="008B3687"/>
    <w:rsid w:val="008C079D"/>
    <w:rsid w:val="008C3B8C"/>
    <w:rsid w:val="008C5E88"/>
    <w:rsid w:val="008D2620"/>
    <w:rsid w:val="008D62AF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1456"/>
    <w:rsid w:val="00901956"/>
    <w:rsid w:val="009024F1"/>
    <w:rsid w:val="009027C0"/>
    <w:rsid w:val="00903D93"/>
    <w:rsid w:val="00904B6F"/>
    <w:rsid w:val="009051FD"/>
    <w:rsid w:val="0090775E"/>
    <w:rsid w:val="00912885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45F1"/>
    <w:rsid w:val="00966588"/>
    <w:rsid w:val="00975D52"/>
    <w:rsid w:val="00982F0B"/>
    <w:rsid w:val="0098434A"/>
    <w:rsid w:val="00990A84"/>
    <w:rsid w:val="00991C79"/>
    <w:rsid w:val="00991D26"/>
    <w:rsid w:val="00993BD3"/>
    <w:rsid w:val="00995C70"/>
    <w:rsid w:val="009A4539"/>
    <w:rsid w:val="009B20B8"/>
    <w:rsid w:val="009B743F"/>
    <w:rsid w:val="009C2FB1"/>
    <w:rsid w:val="009C5848"/>
    <w:rsid w:val="009C7408"/>
    <w:rsid w:val="009D31FA"/>
    <w:rsid w:val="009D567A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2E23"/>
    <w:rsid w:val="00A17C15"/>
    <w:rsid w:val="00A23A51"/>
    <w:rsid w:val="00A308FF"/>
    <w:rsid w:val="00A317A4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7262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6223A"/>
    <w:rsid w:val="00B62C9A"/>
    <w:rsid w:val="00B6317A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0F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4987"/>
    <w:rsid w:val="00BE4B03"/>
    <w:rsid w:val="00BE5851"/>
    <w:rsid w:val="00BE59F7"/>
    <w:rsid w:val="00BE7C2A"/>
    <w:rsid w:val="00BF34B6"/>
    <w:rsid w:val="00C00C1D"/>
    <w:rsid w:val="00C0132B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A1B2F"/>
    <w:rsid w:val="00CA236E"/>
    <w:rsid w:val="00CA3CF4"/>
    <w:rsid w:val="00CA65BF"/>
    <w:rsid w:val="00CB3CF8"/>
    <w:rsid w:val="00CB5F83"/>
    <w:rsid w:val="00CC0A49"/>
    <w:rsid w:val="00CC73D0"/>
    <w:rsid w:val="00CD1D52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F7"/>
    <w:rsid w:val="00D54490"/>
    <w:rsid w:val="00D569C4"/>
    <w:rsid w:val="00D60A06"/>
    <w:rsid w:val="00D623FE"/>
    <w:rsid w:val="00D64213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4837"/>
    <w:rsid w:val="00E67FB0"/>
    <w:rsid w:val="00E70389"/>
    <w:rsid w:val="00E75806"/>
    <w:rsid w:val="00E80F56"/>
    <w:rsid w:val="00E825D1"/>
    <w:rsid w:val="00E8451E"/>
    <w:rsid w:val="00E87A89"/>
    <w:rsid w:val="00E87EC9"/>
    <w:rsid w:val="00E900EA"/>
    <w:rsid w:val="00EA0094"/>
    <w:rsid w:val="00EA3946"/>
    <w:rsid w:val="00EA4F13"/>
    <w:rsid w:val="00EA5909"/>
    <w:rsid w:val="00EB2EBD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53D1E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561E"/>
    <w:rsid w:val="00FA11A3"/>
    <w:rsid w:val="00FA2945"/>
    <w:rsid w:val="00FA35F7"/>
    <w:rsid w:val="00FA45E3"/>
    <w:rsid w:val="00FB0A5A"/>
    <w:rsid w:val="00FB0ED2"/>
    <w:rsid w:val="00FB1B57"/>
    <w:rsid w:val="00FB2441"/>
    <w:rsid w:val="00FB371F"/>
    <w:rsid w:val="00FB47D5"/>
    <w:rsid w:val="00FB4F26"/>
    <w:rsid w:val="00FB53F4"/>
    <w:rsid w:val="00FC227D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00FF1D34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596166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596166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  <w:style w:type="paragraph" w:customStyle="1" w:styleId="ECCTabletext">
    <w:name w:val="ECC Table text"/>
    <w:basedOn w:val="Normal"/>
    <w:qFormat/>
    <w:rsid w:val="00596166"/>
    <w:pPr>
      <w:widowControl/>
      <w:autoSpaceDE/>
      <w:autoSpaceDN/>
      <w:spacing w:after="60" w:line="276" w:lineRule="auto"/>
      <w:jc w:val="both"/>
    </w:pPr>
    <w:rPr>
      <w:rFonts w:ascii="Arial" w:eastAsia="Calibri" w:hAnsi="Arial"/>
      <w:sz w:val="20"/>
      <w:lang w:val="en-GB"/>
    </w:rPr>
  </w:style>
  <w:style w:type="character" w:customStyle="1" w:styleId="ECCHLbold">
    <w:name w:val="ECC HL bold"/>
    <w:uiPriority w:val="1"/>
    <w:qFormat/>
    <w:rsid w:val="00596166"/>
    <w:rPr>
      <w:b/>
    </w:rPr>
  </w:style>
  <w:style w:type="paragraph" w:customStyle="1" w:styleId="ECCTableHeaderwhitefont">
    <w:name w:val="ECC Table Header white font"/>
    <w:qFormat/>
    <w:rsid w:val="00596166"/>
    <w:pPr>
      <w:widowControl/>
      <w:autoSpaceDE/>
      <w:autoSpaceDN/>
      <w:spacing w:before="240" w:after="60"/>
      <w:jc w:val="center"/>
    </w:pPr>
    <w:rPr>
      <w:rFonts w:ascii="Arial" w:eastAsia="Calibri" w:hAnsi="Arial" w:cs="Times New Roman"/>
      <w:bCs/>
      <w:color w:val="FFFFFF" w:themeColor="background1"/>
      <w:sz w:val="20"/>
      <w:szCs w:val="20"/>
      <w:lang w:val="en-GB" w:eastAsia="de-D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F1D3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9</cp:revision>
  <dcterms:created xsi:type="dcterms:W3CDTF">2021-08-05T17:25:00Z</dcterms:created>
  <dcterms:modified xsi:type="dcterms:W3CDTF">2021-10-22T15:54:00Z</dcterms:modified>
</cp:coreProperties>
</file>